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sz w:val="32"/>
          <w:szCs w:val="32"/>
        </w:rPr>
      </w:pPr>
      <w:bookmarkStart w:id="0" w:name="_GoBack"/>
      <w:r>
        <w:rPr>
          <w:b w:val="0"/>
          <w:bCs w:val="0"/>
          <w:color w:val="000000"/>
          <w:sz w:val="32"/>
          <w:szCs w:val="32"/>
          <w:bdr w:val="none" w:color="auto" w:sz="0" w:space="0"/>
        </w:rPr>
        <w:t>2023年国家留学基金资助出国留学人员选派简章</w:t>
      </w:r>
    </w:p>
    <w:p>
      <w:pPr>
        <w:keepNext w:val="0"/>
        <w:keepLines w:val="0"/>
        <w:widowControl/>
        <w:suppressLineNumbers w:val="0"/>
        <w:pBdr>
          <w:top w:val="none" w:color="auto" w:sz="0" w:space="0"/>
          <w:left w:val="none" w:color="auto" w:sz="0" w:space="0"/>
          <w:bottom w:val="single" w:color="EBEBEB" w:sz="36" w:space="20"/>
          <w:right w:val="none" w:color="auto" w:sz="0" w:space="0"/>
        </w:pBdr>
        <w:spacing w:before="0" w:beforeAutospacing="0" w:after="0" w:afterAutospacing="0"/>
        <w:ind w:left="0" w:right="0"/>
        <w:jc w:val="center"/>
        <w:rPr>
          <w:color w:val="555555"/>
          <w:sz w:val="32"/>
          <w:szCs w:val="32"/>
        </w:rPr>
      </w:pPr>
      <w:r>
        <w:rPr>
          <w:rFonts w:ascii="宋体" w:hAnsi="宋体" w:eastAsia="宋体" w:cs="宋体"/>
          <w:color w:val="555555"/>
          <w:kern w:val="0"/>
          <w:sz w:val="32"/>
          <w:szCs w:val="32"/>
          <w:bdr w:val="none" w:color="auto" w:sz="0" w:space="0"/>
          <w:lang w:val="en-US" w:eastAsia="zh-CN" w:bidi="ar"/>
        </w:rPr>
        <w:t>发布时间：2023年05月24日 来源：国家留学网 人气：22251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Fonts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第一章</w:t>
      </w:r>
      <w:r>
        <w:rPr>
          <w:rFonts w:hint="default"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第一条  深入贯彻落实习近平新时代中国特色社会主义思想，为全面建设社会主义现代化国家提供人才支撑，为构建人类命运共同体搭建中外人文交流平台，推动国家公派留学在新时代教育对外开放中发挥更大作用。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Fonts w:hint="default"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第二章  选派计划和主要项目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第二条  2023年计划选派各类国家公派出国留学人员25000名。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第三条  主要选派类别及留学期限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1. 高级研究学者：3–6个月。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2. 访问学者：3–12个月。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3. 博士后：6–24个月。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4. 攻读博士学位研究生：一般为36–48个月。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5. 联合培养博士生（在国内攻读博士学位期间赴国外从事研究）：6–24个月。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6. 攻读硕士学位研究生：一般为12–24个月。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7. 联合培养硕士生（在国内攻读硕士学位期间赴国外学习）：3–12个月。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8. 攻读学士学位本科生：一般为36–60个月，具体以相关项目规定为准。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9. 本科插班生（在国内攻读学士学位期间赴国外学习、毕业设计或实习等）：3–12个月。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第四条  留学期限与资助期限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留学期限一般根据拟留学单位学制、个人申请、申请时提交的外方录取通知书（或邀请信）中列明的留学时间确定。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资助期限一般根据留学期限、个人申请、申请时提交的外方录取通知书（或邀请信）、项目规定的最长资助期限、专家评审意见等因素综合确定。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一般情况下，留学期限与资助期限一致，但二者并不必然相同。具体留学期限及资助期限在录取时确定，以录取文件为准。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个人申报的资助期限不应超过外方规定的留学期限和所申请项目规定的最长资助期限。其中，个人申报的资助期限低于外方规定的留学期限的，资助期限一般按个人申报期限确定，且不高于所申请项目规定的最长资助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第五条  主要项目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1. 国家公派高级研究学者、访问学者、博士后项目计划选派2000人。选派类别包括高级研究学者、访问学者和博士后。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2. 国家建设高水平大学公派研究生项目计划选派10600人，选派类别包括攻读博士学位研究生（3800人）和联合培养博士生（6700人）；博士生导师短期出国交流项目计划选派100人，选派类别为高级研究学者。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3. 高校合作项目（青年骨干教师出国研修项目）计划选派1000人，选派类别包括访问学者和博士后。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4. 地方和行业部门合作项目计划选派2190人，其中，西部地区人才培养特别项目及地方合作项目1100人，选派类别包括高级研究学者、访问学者和博士后；与行业部门合作项目1090人。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5. 国际组织人才培养项目计划选派900人，其中，国际组织实习项目550人，选派类别包括实习生、访问专家等；高校国际组织师资出国留学项目100人,选派类别为访问专家；国际组织后备人才培养项目250人，选派类别包括攻读硕士学位研究生和联合培养硕士生。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6. 国际区域问题研究及外语高层次人才培养项目和政府互换奖学金项目计划选派2310人，选派类别包括高级研究学者、访问学者、博士后、攻读博士学位研究生、联合培养博士生、攻读硕士学位研究生、联合培养硕士生、攻读学士学位本科生和本科插班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7. 艺术类人才培养特别项目计划选派200人，选派类别包括访问学者、博士后、攻读博士学位研究生、联合培养博士生、攻读硕士学位研究生和联合培养硕士生。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8. 乡村振兴人才培养专项计划选派300人，选派类别包括访问学者、攻读硕士学位研究生和联合培养硕士生。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9. 国外合作项目计划选派5500人。国外合作项目是指与外方机构签署协议并由中外双方联合评审、联合资助的项目，如国家留学基金委剑桥奖学金、中德（CSC-DAAD）博士后奖学金项目、创新型人才国际合作培养项目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Fonts w:hint="default"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第三章  资助内容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第六条  资助内容一般为一次往返国际旅费和资助期限内的奖学金。奖学金包括伙食费、住宿费、注册费、板凳费（bench fee）、交通费、电话费、书籍资料费、医疗保险费、交际费、一次性安置费、签证延长费、零用费、手续费和学术活动补助费等。根据项目具体规定，对部分人员可提供学费资助。具体资助方式、资助标准等以录取文件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Fonts w:hint="default"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第四章  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第七条  申请人基本条件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1. 拥护中国共产党的领导和中国特色社会主义制度，热爱祖国、品德良好、遵纪守法，具有服务国家、服务社会、服务人民的责任感和端正的世界观、人生观、价值观。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2. 具有良好专业基础和发展潜力，恪守学术道德、遵守学术规范，在工作、学习中表现突出，具有学成回国为国家建设服务的事业心和使命感。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3. 具有中华人民共和国国籍，不具有国外永久居留权。申请时年龄满18周岁。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4. 身体健康，心理健康。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5. 符合国家留学基金资助出国留学外语条件及留学国家、留学单位的语言要求。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6. 符合申请项目的其它具体要求。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第八条  暂不受理以下人员的申请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1. 已获得国外全额奖学金资助。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2. 已获得国家公派留学资格且在有效期内。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3. 已申报国家公派出国留学项目尚未公布录取结果。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4. 曾获得国家公派留学资格，未经国家留学基金委批准擅自放弃且时间在5年以内，或经国家留学基金委批准放弃且时间在2年以内（因疫情原因已办理放弃公派留学资格的除外）。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5. 曾享受国家留学基金资助出国留学、回国后服务尚不满两年。项目有特殊规定的，按相关规定执行。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Fonts w:hint="default"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第五章  选拔办法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第九条  遵循“公开、公平、公正”的原则，采取“个人申请，单位推荐，专家评审，择优录取”的方式进行选拔。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第十条  申请人应当按照所申请项目规定的程序、时间和要求提交申请材料，并对材料的真实性负责。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第十一条  推选单位需对申请材料进行审核，并有权退回不真实、不一致、不符合要求的申请。推选单位还需对申请人的政治思想、师德师风（或品行学风）等严格把关，并在申请表主表单位推荐意见栏中对上述表现做出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第十二条  符合申请条件者，应按规定程序和办法申请。国家留学基金管理委员会根据相关项目要求，组织评审，确定录取结果。申请人可登录国家公派留学管理信息平台（http://apply.csc.edu.cn）查询录取结果。录取通知发至申请人所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第十三条  主要项目申请、录取时间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1. 国家公派高级研究学者、访问学者、博士后项目：2023年4月10日–30日申请，6月公布录取结果。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2. 国家建设高水平大学公派研究生项目：攻读博士学位研究生2023年3月10日–31日申请，5月公布录取结果（部分中外合作协议/项目需与外方合作院校/机构确认录取结果，公布时间略晚）；联合培养博士研究生5月10日-31日申请，7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3. 青年骨干教师出国研修项目：2023年9月10日–25日申请，11月公布录取结果。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4. 地方和行业部门合作项目：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①西部地区人才培养特别项目及地方合作项目（含已获批的地方创新子项目人员）：2023年5月1日–15日申请，8月公布录取结果。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②与行业部门合作项目按照相应项目规定施行。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5. 国际组织人才培养项目：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①国际组织实习项目：单位或个人联系渠道全年随时申请，每月公布录取结果；国家留学基金委与有关国际组织合作项目每年均需国际组织提供岗位后发布，全年随时发布。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②国际组织后备人才培养项目：所在单位合作渠道，2022年9月1日-15日项目申请，11月公布获批项目；2023年4月1日-10日人选申请，6月公布录取结果。国家留学基金委合作渠道根据协议施行。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③高校国际组织师资出国留学项目： 第一批网上报名时间为2023年4月10日-30日，6月公布录取结果。第二批网上报名时间为2023年9月10日-30日，11月公布录取结果。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6. 国际区域问题研究及外语高层次人才培养项目：国别和区域研究人才支持计划项目制申报时间为2022年11月初至12月15日，2023年2月公布获批项目，3月10-20日获批项目制人员申报，6月公布录取结果。国别和区域研究人才支持计划个人渠道申请人申报时间为2023年3月20-30日，6月公布录取结果。非通用语种人才支持计划和非通用语种师资提升计划申报时间为2023年3月20-30日，6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7. 政府互换奖学金根据相应规定施行。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8. 创新型人才国际合作培养项目： 2022年10月1日-20日项目申请，2023年1月底前公布获批项目；2023年3月1日-10日第一批人选申请，5月公布录取结果；9月1日-10日第二批人选申请，10月公布录取结果。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9. 艺术类人才培养特别项目：2023年3月10日–31日申请，5月公布录取结果。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10. 乡村振兴人才培养专项：2022年9月1日-15日项目申请，11月公布获批项目；2023年4月1日-10日人选申请，6月公布录取结果。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11. 国外合作项目根据相应项目规定施行。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Fonts w:hint="default"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第六章  派出与管理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第十四条  推选单位对本单位人员承担管理主体责任。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第十五条  被录取人员须在留学资格有效期内派出。未按期派出者，留学资格自动取消。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第十六条  对留学人员实行“签约派出，违约赔偿”的管理办法。派出前，留学人员须按要求签署《国家公派出国留学协议书》，协议书经国家留学基金委审核通过后生效；办理国家公派留学奖学金专用银行卡；办理护照、签证、《国际旅行健康证书》；通过教育部留学服务中心、教育部出国人员上海集训部办理预定机票、《国家公派留学人员报到证明》等手续（具体请查阅《出国留学人员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第十七条  留学人员自抵达留学所在国后10日内凭《国家留学基金资助出国留学资格证书》及相关材料向中国驻留学所在国使（领）馆办理报到手续，具体按照驻留学所在国使（领）馆要求办理。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第十八条  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第十九条  留学人员学成后应按期回国履行回国服务义务，回国之日起3个月内须在国家公派留学管理信息平台登记回国信息。本科插班生无回国服务期要求。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第二十条  留学人员与获得资助有关的论文、研究项目或科研成果在成文、发表、公开时，应注明“本研究/成果/论文得到中国国家留学基金资助”。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Fonts w:hint="default" w:ascii="Helvetica Neue" w:hAnsi="Helvetica Neue" w:eastAsia="Helvetica Neue" w:cs="Helvetica Neue"/>
          <w:b/>
          <w:bCs/>
          <w:i w:val="0"/>
          <w:iCs w:val="0"/>
          <w:caps w:val="0"/>
          <w:color w:val="000000"/>
          <w:spacing w:val="0"/>
          <w:kern w:val="0"/>
          <w:sz w:val="32"/>
          <w:szCs w:val="32"/>
          <w:u w:val="none"/>
          <w:bdr w:val="none" w:color="auto" w:sz="0" w:space="0"/>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第二十一条  本简章适用于2023年国家公派出国留学选派工作。各项目有特殊规定的，按相关规定执行。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第二十二条  留学人员如有不符合本简章要求或违反国家法律法规被依法追究刑事责任、违反公序良俗造成严重不良影响、违反学术道德规范情节严重等情况，在选拔录取阶段和国家公派出国留学协议履行期间查证属实的，国家留学基金管理委员会有权对当事人采取退回申请、取消资格、终止资助、违约追偿等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32"/>
          <w:szCs w:val="32"/>
        </w:rPr>
      </w:pP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t>第二十三条  本简章由国家留学基金管理委员会负责解释。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2"/>
          <w:szCs w:val="32"/>
        </w:rPr>
      </w:pPr>
    </w:p>
    <w:p>
      <w:pPr>
        <w:rPr>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FangSong_GB2312">
    <w:panose1 w:val="0201060903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A27DAD4"/>
    <w:rsid w:val="5D2BB976"/>
    <w:rsid w:val="7ED70890"/>
    <w:rsid w:val="BA27D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2023-06-01T09:27:00Z</dcterms:created>
  <dc:creator>糖小舒</dc:creator>
  <cp:lastModifiedBy>糖小舒</cp:lastModifiedBy>
  <dcterms:modified xsi:type="dcterms:W3CDTF">2023-06-01T09:39:25Z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149F9D77CDFC7C0AFDF37764A5756E49_41</vt:lpwstr>
  </property>
</Properties>
</file>